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1E" w:rsidRDefault="00E017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商品房预售许可公告</w:t>
      </w:r>
    </w:p>
    <w:p w:rsidR="002E201E" w:rsidRDefault="00E017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</w:rPr>
        <w:t>006</w:t>
      </w:r>
      <w:r>
        <w:rPr>
          <w:rFonts w:hint="eastAsia"/>
          <w:b/>
          <w:sz w:val="36"/>
          <w:szCs w:val="36"/>
        </w:rPr>
        <w:t>号）</w:t>
      </w:r>
    </w:p>
    <w:p w:rsidR="002E201E" w:rsidRDefault="00E01733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根据《中华人民共和国城市房地产管理法》、《城市房地产开发经营管理条例》和《城市商品房预售管理方法》等有关规定，经审查、核实，准予以下所列商品房向社会公开预售，特此公告。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售房单位</w:t>
      </w:r>
      <w:r>
        <w:rPr>
          <w:rFonts w:ascii="仿宋" w:eastAsia="仿宋" w:hAnsi="仿宋" w:hint="eastAsia"/>
          <w:sz w:val="36"/>
          <w:szCs w:val="36"/>
        </w:rPr>
        <w:t>：桐城市住宅建设有限公司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项目名称</w:t>
      </w:r>
      <w:r>
        <w:rPr>
          <w:rFonts w:ascii="仿宋" w:eastAsia="仿宋" w:hAnsi="仿宋" w:hint="eastAsia"/>
          <w:sz w:val="36"/>
          <w:szCs w:val="36"/>
        </w:rPr>
        <w:t>：盛唐翰林府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项目地址</w:t>
      </w: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：和平路南侧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许可证编号</w:t>
      </w:r>
      <w:r w:rsidR="001F5E3F">
        <w:rPr>
          <w:rFonts w:ascii="仿宋" w:eastAsia="仿宋" w:hAnsi="仿宋" w:hint="eastAsia"/>
          <w:sz w:val="36"/>
          <w:szCs w:val="36"/>
        </w:rPr>
        <w:t>：桐房</w:t>
      </w:r>
      <w:r>
        <w:rPr>
          <w:rFonts w:ascii="仿宋" w:eastAsia="仿宋" w:hAnsi="仿宋" w:hint="eastAsia"/>
          <w:sz w:val="36"/>
          <w:szCs w:val="36"/>
        </w:rPr>
        <w:t>预</w:t>
      </w:r>
      <w:r w:rsidR="001F5E3F">
        <w:rPr>
          <w:rFonts w:ascii="仿宋" w:eastAsia="仿宋" w:hAnsi="仿宋" w:hint="eastAsia"/>
          <w:sz w:val="36"/>
          <w:szCs w:val="36"/>
        </w:rPr>
        <w:t>售</w:t>
      </w:r>
      <w:r>
        <w:rPr>
          <w:rFonts w:ascii="仿宋" w:eastAsia="仿宋" w:hAnsi="仿宋" w:hint="eastAsia"/>
          <w:sz w:val="36"/>
          <w:szCs w:val="36"/>
        </w:rPr>
        <w:t>字第2022（006）号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准予预售幢号</w:t>
      </w:r>
      <w:r>
        <w:rPr>
          <w:rFonts w:ascii="仿宋" w:eastAsia="仿宋" w:hAnsi="仿宋" w:hint="eastAsia"/>
          <w:sz w:val="36"/>
          <w:szCs w:val="36"/>
        </w:rPr>
        <w:t>：2、7幢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批准预售面积</w:t>
      </w:r>
      <w:r>
        <w:rPr>
          <w:rFonts w:ascii="仿宋" w:eastAsia="仿宋" w:hAnsi="仿宋" w:hint="eastAsia"/>
          <w:sz w:val="36"/>
          <w:szCs w:val="36"/>
        </w:rPr>
        <w:t>：总共15725.66平方米</w:t>
      </w:r>
    </w:p>
    <w:p w:rsidR="002E201E" w:rsidRDefault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预售资金监管银行</w:t>
      </w:r>
      <w:r>
        <w:rPr>
          <w:rFonts w:ascii="仿宋" w:eastAsia="仿宋" w:hAnsi="仿宋" w:hint="eastAsia"/>
          <w:sz w:val="36"/>
          <w:szCs w:val="36"/>
        </w:rPr>
        <w:t>：中国工商银行股份有限公司桐城支行</w:t>
      </w:r>
    </w:p>
    <w:p w:rsidR="002E201E" w:rsidRDefault="00E01733" w:rsidP="00E01733">
      <w:pPr>
        <w:ind w:firstLineChars="200" w:firstLine="723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预售资金专用监管账号：</w:t>
      </w:r>
      <w:r>
        <w:rPr>
          <w:rFonts w:ascii="仿宋" w:eastAsia="仿宋" w:hAnsi="仿宋" w:hint="eastAsia"/>
          <w:sz w:val="36"/>
          <w:szCs w:val="36"/>
        </w:rPr>
        <w:t>1309075029300243849</w:t>
      </w:r>
    </w:p>
    <w:p w:rsidR="002E201E" w:rsidRDefault="00E01733">
      <w:pPr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桐城市住房和城乡建设局</w:t>
      </w:r>
    </w:p>
    <w:p w:rsidR="002E201E" w:rsidRDefault="00E01733">
      <w:pPr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            2022年4月27日</w:t>
      </w:r>
    </w:p>
    <w:p w:rsidR="002E201E" w:rsidRDefault="00E0173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温馨提示</w:t>
      </w:r>
      <w:r>
        <w:rPr>
          <w:rFonts w:ascii="仿宋_GB2312" w:eastAsia="仿宋_GB2312" w:hint="eastAsia"/>
          <w:sz w:val="24"/>
        </w:rPr>
        <w:t>：</w:t>
      </w:r>
    </w:p>
    <w:p w:rsidR="002E201E" w:rsidRDefault="00E0173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一、房地产开发企业在没有取得《商品房预售许可证》的情况下，以任何形式收取的款项都属于违规行为。希望广大购房户增强自我保护意识，预定或购买商品房时一定要查验自己所购的商品房是否取得《商品房预售许可证》。</w:t>
      </w:r>
    </w:p>
    <w:p w:rsidR="002E201E" w:rsidRDefault="00E0173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二、双方签订《商品房买卖合同》后，购房款应全部进入项目预售资金监管账户中，以保证工程建设。</w:t>
      </w:r>
    </w:p>
    <w:p w:rsidR="002E201E" w:rsidRDefault="00E01733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三、在签订《商品房买卖合同》后，开发企业应将合同到房地产主管部门及时进行备案，购房人可持身份证明查询所购房产备案情。（购房人登录桐城房地产信息网网址;www.tcfch.com或关注）</w:t>
      </w:r>
    </w:p>
    <w:p w:rsidR="002E201E" w:rsidRDefault="002E201E"/>
    <w:sectPr w:rsidR="002E201E" w:rsidSect="002E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C834D1"/>
    <w:rsid w:val="001F5E3F"/>
    <w:rsid w:val="00287C13"/>
    <w:rsid w:val="002E201E"/>
    <w:rsid w:val="00DB6B95"/>
    <w:rsid w:val="00E01733"/>
    <w:rsid w:val="00FA7D75"/>
    <w:rsid w:val="199C17E8"/>
    <w:rsid w:val="1B8B4298"/>
    <w:rsid w:val="1DC120E6"/>
    <w:rsid w:val="60523013"/>
    <w:rsid w:val="71C834D1"/>
    <w:rsid w:val="7F6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0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梦非梦</dc:creator>
  <cp:lastModifiedBy>Administrator</cp:lastModifiedBy>
  <cp:revision>6</cp:revision>
  <dcterms:created xsi:type="dcterms:W3CDTF">2021-08-12T01:12:00Z</dcterms:created>
  <dcterms:modified xsi:type="dcterms:W3CDTF">2022-04-28T00:12:00Z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AFE784448D9A46929C54B362C74F725D</vt:lpwstr>
  </property>
</Properties>
</file>